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3" w:rsidRDefault="00D05D2A">
      <w:pPr>
        <w:pStyle w:val="20"/>
        <w:shd w:val="clear" w:color="auto" w:fill="auto"/>
        <w:ind w:right="20"/>
        <w:jc w:val="center"/>
      </w:pPr>
      <w:r>
        <w:t>Целевые значения критериев доступности и качества</w:t>
      </w:r>
      <w:r>
        <w:br/>
        <w:t>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566"/>
        <w:gridCol w:w="835"/>
        <w:gridCol w:w="840"/>
        <w:gridCol w:w="840"/>
      </w:tblGrid>
      <w:tr w:rsidR="000936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2021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Критерии качества медицинской помощи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Удовлетворенность населения медицинской помощью,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88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88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 xml:space="preserve">сельского </w:t>
            </w:r>
            <w:r>
              <w:rPr>
                <w:rStyle w:val="2115pt"/>
              </w:rPr>
              <w:t>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88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Смертность населения в трудоспособном возрасте, 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541,0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540,0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539,0</w:t>
            </w:r>
          </w:p>
        </w:tc>
      </w:tr>
    </w:tbl>
    <w:p w:rsidR="00093603" w:rsidRDefault="00093603">
      <w:pPr>
        <w:framePr w:w="9648" w:wrap="notBeside" w:vAnchor="text" w:hAnchor="text" w:xAlign="center" w:y="1"/>
        <w:rPr>
          <w:sz w:val="2"/>
          <w:szCs w:val="2"/>
        </w:rPr>
      </w:pPr>
    </w:p>
    <w:p w:rsidR="00093603" w:rsidRDefault="000936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566"/>
        <w:gridCol w:w="835"/>
        <w:gridCol w:w="840"/>
        <w:gridCol w:w="840"/>
      </w:tblGrid>
      <w:tr w:rsidR="000936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2021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100 тыс. человек соответствующего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 xml:space="preserve">Удельный вес умерших в трудоспособном возрасте на дому к общему </w:t>
            </w:r>
            <w:r>
              <w:rPr>
                <w:rStyle w:val="2115pt"/>
              </w:rPr>
              <w:t>количеству умерших в трудоспособном возрасте,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48,1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Материнская смертность, на 100 тыс. родившихся живыми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4,7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Младенческая смертность, на 1000 родившихся живыми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3,8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2,7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9,1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>Удельный вес умерших в возрасте до 1 года на дому в общем количестве умерших в возрасте до 1 года,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20,0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Смертность населения, на 1000 человек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10,6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9,4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14,0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Смертность детей в возрасте 0-4 лет, на 1000 родившихся живыми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7,5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Удельный вес умерших в возрасте 0-4 лет на дому в общем количестве умерших в возрасте 0-4 лет,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27,2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Смертность детей в возрасте </w:t>
            </w:r>
            <w:r>
              <w:rPr>
                <w:rStyle w:val="2115pt2pt"/>
              </w:rPr>
              <w:t>0-17</w:t>
            </w:r>
            <w:r>
              <w:rPr>
                <w:rStyle w:val="2115pt"/>
              </w:rPr>
              <w:t xml:space="preserve"> лет, на 100 тыс. человек населения соответствующего возраста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78,0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 xml:space="preserve">Удельный вес умерших в возрасте </w:t>
            </w:r>
            <w:r>
              <w:rPr>
                <w:rStyle w:val="2115pt2pt"/>
              </w:rPr>
              <w:t>0-17</w:t>
            </w:r>
            <w:r>
              <w:rPr>
                <w:rStyle w:val="2115pt"/>
              </w:rPr>
              <w:t xml:space="preserve"> лет на дому в общем количестве умерших в возрасте </w:t>
            </w:r>
            <w:r>
              <w:rPr>
                <w:rStyle w:val="2115pt2pt"/>
              </w:rPr>
              <w:t>0-17</w:t>
            </w:r>
            <w:r>
              <w:rPr>
                <w:rStyle w:val="2115pt"/>
              </w:rPr>
              <w:t xml:space="preserve"> лет,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36,0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Доля впервые выявленных заболеваний при профилактических </w:t>
            </w:r>
            <w:r>
              <w:rPr>
                <w:rStyle w:val="2115pt"/>
              </w:rPr>
              <w:t>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5,4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Удельный вес пациентов больных злокачественными новообразованиями, состоящих на учете с момента установления диагноза 5 </w:t>
            </w:r>
            <w:r>
              <w:rPr>
                <w:rStyle w:val="2115pt"/>
              </w:rPr>
              <w:t>лет и более, в общем числе пациентов со злокачественными новообразованиями, состоящих на учете,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56,1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Удельный вес впервые выявленных случаев онкологических заболеваний на ранних стадиях (I и II стадии) в общем количестве выявленных случаев </w:t>
            </w:r>
            <w:r>
              <w:rPr>
                <w:rStyle w:val="2115pt"/>
              </w:rPr>
              <w:t>онкологических заболеваний в течение года,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60,5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Удельный вес пациентов со злокачественными новообразованиями, выявленных активно, в общем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34,0</w:t>
            </w:r>
          </w:p>
        </w:tc>
      </w:tr>
    </w:tbl>
    <w:p w:rsidR="00093603" w:rsidRDefault="00093603">
      <w:pPr>
        <w:framePr w:w="9648" w:wrap="notBeside" w:vAnchor="text" w:hAnchor="text" w:xAlign="center" w:y="1"/>
        <w:rPr>
          <w:sz w:val="2"/>
          <w:szCs w:val="2"/>
        </w:rPr>
      </w:pPr>
    </w:p>
    <w:p w:rsidR="00093603" w:rsidRDefault="000936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566"/>
        <w:gridCol w:w="835"/>
        <w:gridCol w:w="840"/>
        <w:gridCol w:w="840"/>
      </w:tblGrid>
      <w:tr w:rsidR="000936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2021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количестве пациентов со злокачественными </w:t>
            </w:r>
            <w:r>
              <w:rPr>
                <w:rStyle w:val="2115pt"/>
              </w:rPr>
              <w:t>новообразованиями, взятых под диспансерное наблюдение,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16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Удельный вес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35,8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35,8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35,8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17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Удельный вес впервые выявленных случаев фиброзно</w:t>
            </w:r>
            <w:r>
              <w:rPr>
                <w:rStyle w:val="2115pt"/>
              </w:rPr>
              <w:softHyphen/>
              <w:t>кавернозного туберкулеза от общего количества случаев выявленного туберкулеза в течение года,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0,6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18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Удельный вес пациентов с инфарктом миокарда, госпитализированных в первые 12 часов от </w:t>
            </w:r>
            <w:r>
              <w:rPr>
                <w:rStyle w:val="2115pt"/>
              </w:rPr>
              <w:t>начала заболевания, в общем количестве госпитализированных пациентов с инфарктом миокарда,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67,0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67,0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67,0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19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Удельный вес пациентов с острым инфарктом миокарда, которым проведено стентирование коронарных артерий, в общем количестве пациентов с острым </w:t>
            </w:r>
            <w:r>
              <w:rPr>
                <w:rStyle w:val="2115pt"/>
              </w:rPr>
              <w:t>инфарктом миокарда, имеющих показания к ее проведению,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95,0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20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Удельный вес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</w:t>
            </w:r>
            <w:r>
              <w:rPr>
                <w:rStyle w:val="2115pt"/>
              </w:rPr>
              <w:t>повторным инфарктом миокарда, имеющих показания к его проведению, которым оказана медицинская помощь выездными бригадами скорой медицинской помощи,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95,0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21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Удельный вес пациентов с острым инфарктом миокарда, которым проведена тромболическая </w:t>
            </w:r>
            <w:r>
              <w:rPr>
                <w:rStyle w:val="2115pt"/>
              </w:rPr>
              <w:t>терапия, в общем количестве пациентов с острым инфарктом миокарда, имеющих показания к ее проведению,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95,0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22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Удельный вес с острыми цереброваскулярными болезнями, госпитализированных в первые 6 часов от начала заболевания, в общем количестве </w:t>
            </w:r>
            <w:r>
              <w:rPr>
                <w:rStyle w:val="2115pt"/>
              </w:rPr>
              <w:t>госпитализированных в первичные сосудистые отделения или региональные сосудистые центры пациентов с острыми цереброваскулярными болезнями,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48,5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23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Удельный вес пациентов с острым ишемическим инсультом, которым проведена тромболитическая </w:t>
            </w:r>
            <w:r>
              <w:rPr>
                <w:rStyle w:val="2115pt"/>
              </w:rPr>
              <w:t>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52,0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52,0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52,0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24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 xml:space="preserve">Удельный вес пациентов с острым </w:t>
            </w:r>
            <w:r>
              <w:rPr>
                <w:rStyle w:val="2115pt"/>
              </w:rPr>
              <w:t>ишемическим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6,1</w:t>
            </w:r>
          </w:p>
        </w:tc>
      </w:tr>
    </w:tbl>
    <w:p w:rsidR="00093603" w:rsidRDefault="00093603">
      <w:pPr>
        <w:framePr w:w="9648" w:wrap="notBeside" w:vAnchor="text" w:hAnchor="text" w:xAlign="center" w:y="1"/>
        <w:rPr>
          <w:sz w:val="2"/>
          <w:szCs w:val="2"/>
        </w:rPr>
      </w:pPr>
    </w:p>
    <w:p w:rsidR="00093603" w:rsidRDefault="000936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566"/>
        <w:gridCol w:w="835"/>
        <w:gridCol w:w="840"/>
        <w:gridCol w:w="840"/>
      </w:tblGrid>
      <w:tr w:rsidR="000936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2021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</w:t>
            </w:r>
            <w:r>
              <w:rPr>
                <w:rStyle w:val="2115pt"/>
              </w:rPr>
              <w:t>сосудистые центры,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15pt"/>
              </w:rPr>
              <w:t>25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помощи, ед.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180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15pt"/>
              </w:rPr>
              <w:t>26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Количество обоснованных жалоб на отказ в оказании медицинской помощи, предоставляемой в рамках территориальной программы, ед.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10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Критерии доступности медицинской помощи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Обеспеченность населения врачами (на 10 тыс. человек населения, включая </w:t>
            </w:r>
            <w:r>
              <w:rPr>
                <w:rStyle w:val="2115pt"/>
              </w:rPr>
              <w:t>городское и сельское население)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40,5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50,2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19,3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1.1.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Оказывающими медицинскую помощь в амбулаторных условиях, на 10 тыс. человек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26,7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1.2.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Оказывающих медицинскую</w:t>
            </w:r>
            <w:r>
              <w:rPr>
                <w:rStyle w:val="2115pt"/>
              </w:rPr>
              <w:t xml:space="preserve"> помощь в стационарных условиях, на 10 тыс. человек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12,4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Обеспеченность населения средним медицинским персоналом (на 10 тыс. человек населения, включая городское и сельское население)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84,5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84,5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84,5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89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75,8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2.1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Оказывающими медицинскую помощь в амбулаторных условиях, на 10 тыс. человек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45,6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2.2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Оказывающих медицинскую помощь в стационарных условиях, на 10 тыс. человек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31,6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Удельный вес расходов на оказание медицинской помощи в условиях дневных стационаров в общих расходах на территориальную программу,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2115pt"/>
              </w:rP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7,5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Доля расходов на оказание медицинской помощи в амбулаторных условиях в неотложной форме в общих расходах на </w:t>
            </w:r>
            <w:r>
              <w:rPr>
                <w:rStyle w:val="2115pt"/>
              </w:rPr>
              <w:t>территориальную программу,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115pt"/>
              </w:rPr>
              <w:t>2,2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5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Доля охвата диспансеризацией взрослого населения,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95,0</w:t>
            </w:r>
          </w:p>
        </w:tc>
      </w:tr>
    </w:tbl>
    <w:p w:rsidR="00093603" w:rsidRDefault="00093603">
      <w:pPr>
        <w:framePr w:w="9648" w:wrap="notBeside" w:vAnchor="text" w:hAnchor="text" w:xAlign="center" w:y="1"/>
        <w:rPr>
          <w:sz w:val="2"/>
          <w:szCs w:val="2"/>
        </w:rPr>
      </w:pPr>
    </w:p>
    <w:p w:rsidR="00093603" w:rsidRDefault="000936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566"/>
        <w:gridCol w:w="835"/>
        <w:gridCol w:w="840"/>
        <w:gridCol w:w="840"/>
      </w:tblGrid>
      <w:tr w:rsidR="000936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15pt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15pt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15pt"/>
              </w:rPr>
              <w:t>2021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подлежащего диспансеризации,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Доля охвата профилактическими медицинскими осмотрами взрослого </w:t>
            </w:r>
            <w:r>
              <w:rPr>
                <w:rStyle w:val="2115pt"/>
              </w:rPr>
              <w:t>населения, подлежащего профилактическим медицинским осмотрам%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7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Доля охвата профилактическими медицинскими осмотрами детей, подлежащих профилактическим медицинским осмотрам,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городского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09360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сельского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95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8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</w:t>
            </w:r>
            <w:r>
              <w:rPr>
                <w:rStyle w:val="2115pt"/>
              </w:rPr>
              <w:t>числе пациентов, которым была оказана медицинская помощь в стационарных условиях в рамках территориальной программы ОМС,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7,1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9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Число лиц, проживающих в сельской местности, которым оказана скорая медицинская помощь, на 1000 человек сельского </w:t>
            </w:r>
            <w:r>
              <w:rPr>
                <w:rStyle w:val="2115pt"/>
              </w:rPr>
              <w:t>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250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15,7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15,7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15,7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Доля </w:t>
            </w:r>
            <w:r>
              <w:rPr>
                <w:rStyle w:val="2115pt"/>
              </w:rPr>
              <w:t>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10</w:t>
            </w:r>
          </w:p>
        </w:tc>
      </w:tr>
      <w:tr w:rsidR="00093603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12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Доля женщин, которым проведено </w:t>
            </w:r>
            <w:r>
              <w:rPr>
                <w:rStyle w:val="2115pt"/>
              </w:rPr>
              <w:t>экстракорпоральное оплодотворение в общем количестве женщин с бесплодием,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03" w:rsidRDefault="00D05D2A">
            <w:pPr>
              <w:pStyle w:val="20"/>
              <w:framePr w:w="9648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115pt"/>
              </w:rPr>
              <w:t>20</w:t>
            </w:r>
          </w:p>
        </w:tc>
      </w:tr>
    </w:tbl>
    <w:p w:rsidR="00093603" w:rsidRDefault="00093603">
      <w:pPr>
        <w:framePr w:w="9648" w:wrap="notBeside" w:vAnchor="text" w:hAnchor="text" w:xAlign="center" w:y="1"/>
        <w:rPr>
          <w:sz w:val="2"/>
          <w:szCs w:val="2"/>
        </w:rPr>
      </w:pPr>
    </w:p>
    <w:p w:rsidR="00093603" w:rsidRDefault="00093603">
      <w:pPr>
        <w:rPr>
          <w:sz w:val="2"/>
          <w:szCs w:val="2"/>
        </w:rPr>
      </w:pPr>
      <w:bookmarkStart w:id="0" w:name="_GoBack"/>
      <w:bookmarkEnd w:id="0"/>
    </w:p>
    <w:p w:rsidR="00093603" w:rsidRDefault="00093603">
      <w:pPr>
        <w:rPr>
          <w:sz w:val="2"/>
          <w:szCs w:val="2"/>
        </w:rPr>
      </w:pPr>
    </w:p>
    <w:sectPr w:rsidR="00093603">
      <w:pgSz w:w="11900" w:h="16840"/>
      <w:pgMar w:top="1081" w:right="536" w:bottom="745" w:left="1667" w:header="0" w:footer="3" w:gutter="0"/>
      <w:pgNumType w:start="6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2A" w:rsidRDefault="00D05D2A">
      <w:r>
        <w:separator/>
      </w:r>
    </w:p>
  </w:endnote>
  <w:endnote w:type="continuationSeparator" w:id="0">
    <w:p w:rsidR="00D05D2A" w:rsidRDefault="00D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2A" w:rsidRDefault="00D05D2A"/>
  </w:footnote>
  <w:footnote w:type="continuationSeparator" w:id="0">
    <w:p w:rsidR="00D05D2A" w:rsidRDefault="00D05D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022"/>
    <w:multiLevelType w:val="multilevel"/>
    <w:tmpl w:val="52F6F9EC"/>
    <w:lvl w:ilvl="0">
      <w:start w:val="8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3603"/>
    <w:rsid w:val="00093603"/>
    <w:rsid w:val="00CA43A2"/>
    <w:rsid w:val="00D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C6CCB-18DE-402C-B6BF-AA4068FC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2pt">
    <w:name w:val="Основной текст (2) + 11;5 pt;Интервал 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</w:style>
  <w:style w:type="paragraph" w:styleId="a7">
    <w:name w:val="header"/>
    <w:basedOn w:val="a"/>
    <w:link w:val="a8"/>
    <w:uiPriority w:val="99"/>
    <w:unhideWhenUsed/>
    <w:rsid w:val="00CA43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3A2"/>
    <w:rPr>
      <w:color w:val="000000"/>
    </w:rPr>
  </w:style>
  <w:style w:type="paragraph" w:styleId="a9">
    <w:name w:val="footer"/>
    <w:basedOn w:val="a"/>
    <w:link w:val="aa"/>
    <w:uiPriority w:val="99"/>
    <w:unhideWhenUsed/>
    <w:rsid w:val="00CA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3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7F52-41FA-42C4-B184-7A7E755A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Рамазан Б. Ахметов</cp:lastModifiedBy>
  <cp:revision>2</cp:revision>
  <dcterms:created xsi:type="dcterms:W3CDTF">2019-06-05T11:02:00Z</dcterms:created>
  <dcterms:modified xsi:type="dcterms:W3CDTF">2019-06-05T11:04:00Z</dcterms:modified>
</cp:coreProperties>
</file>